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817" w:rsidRDefault="00E4661B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附件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：</w:t>
      </w:r>
    </w:p>
    <w:p w:rsidR="00F64817" w:rsidRDefault="00E4661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转专业选拔考核笔试大纲</w:t>
      </w:r>
    </w:p>
    <w:p w:rsidR="00F64817" w:rsidRDefault="00E4661B">
      <w:pPr>
        <w:spacing w:line="360" w:lineRule="auto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一、适用对象</w:t>
      </w:r>
    </w:p>
    <w:p w:rsidR="00F64817" w:rsidRDefault="00E4661B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申请转专业的在校</w:t>
      </w:r>
      <w:r>
        <w:rPr>
          <w:rFonts w:asciiTheme="minorEastAsia" w:hAnsiTheme="minorEastAsia" w:cstheme="minorEastAsia" w:hint="eastAsia"/>
          <w:sz w:val="24"/>
        </w:rPr>
        <w:t>一年级学生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F64817" w:rsidRDefault="00E4661B">
      <w:pPr>
        <w:spacing w:line="360" w:lineRule="auto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二、考试形式、时间和试卷结构</w:t>
      </w:r>
    </w:p>
    <w:p w:rsidR="00F64817" w:rsidRDefault="00E4661B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考试形式：闭卷、笔试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F64817" w:rsidRDefault="00E4661B">
      <w:pPr>
        <w:spacing w:line="360" w:lineRule="auto"/>
        <w:ind w:firstLineChars="200" w:firstLine="480"/>
        <w:rPr>
          <w:rFonts w:asciiTheme="minorEastAsia" w:hAnsiTheme="minorEastAsia" w:cstheme="minorEastAsia"/>
          <w:color w:val="FF0000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考试时间：</w:t>
      </w:r>
      <w:r>
        <w:rPr>
          <w:rFonts w:asciiTheme="minorEastAsia" w:hAnsiTheme="minorEastAsia" w:cstheme="minorEastAsia" w:hint="eastAsia"/>
          <w:sz w:val="24"/>
        </w:rPr>
        <w:t>150</w:t>
      </w:r>
      <w:r>
        <w:rPr>
          <w:rFonts w:asciiTheme="minorEastAsia" w:hAnsiTheme="minorEastAsia" w:cstheme="minorEastAsia" w:hint="eastAsia"/>
          <w:sz w:val="24"/>
        </w:rPr>
        <w:t>分钟。</w:t>
      </w:r>
    </w:p>
    <w:p w:rsidR="00F64817" w:rsidRDefault="00E4661B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试卷结构：满分</w:t>
      </w:r>
      <w:r>
        <w:rPr>
          <w:rFonts w:asciiTheme="minorEastAsia" w:hAnsiTheme="minorEastAsia" w:cstheme="minorEastAsia" w:hint="eastAsia"/>
          <w:sz w:val="24"/>
        </w:rPr>
        <w:t>150</w:t>
      </w:r>
      <w:r>
        <w:rPr>
          <w:rFonts w:asciiTheme="minorEastAsia" w:hAnsiTheme="minorEastAsia" w:cstheme="minorEastAsia" w:hint="eastAsia"/>
          <w:sz w:val="24"/>
        </w:rPr>
        <w:t>分，其中《思想道德与法治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》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分，《英语》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分，根据转入专业要求选考《大学人文基础》或《</w:t>
      </w:r>
      <w:r>
        <w:rPr>
          <w:rFonts w:asciiTheme="minorEastAsia" w:hAnsiTheme="minorEastAsia" w:cstheme="minorEastAsia" w:hint="eastAsia"/>
          <w:sz w:val="24"/>
        </w:rPr>
        <w:t>高等数学》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分。</w:t>
      </w:r>
    </w:p>
    <w:p w:rsidR="00F64817" w:rsidRDefault="00E4661B">
      <w:pPr>
        <w:spacing w:line="360" w:lineRule="auto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三、各转入专业考试科目</w:t>
      </w:r>
    </w:p>
    <w:tbl>
      <w:tblPr>
        <w:tblpPr w:leftFromText="180" w:rightFromText="180" w:vertAnchor="text" w:horzAnchor="page" w:tblpX="1182" w:tblpY="649"/>
        <w:tblOverlap w:val="never"/>
        <w:tblW w:w="98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1365"/>
        <w:gridCol w:w="2964"/>
        <w:gridCol w:w="1552"/>
        <w:gridCol w:w="684"/>
        <w:gridCol w:w="1335"/>
      </w:tblGrid>
      <w:tr w:rsidR="00F64817">
        <w:trPr>
          <w:trHeight w:val="255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二级学院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校内专业代码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校内专业名称</w:t>
            </w:r>
          </w:p>
        </w:tc>
        <w:tc>
          <w:tcPr>
            <w:tcW w:w="3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笔试科目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科目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科目二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科目三</w:t>
            </w:r>
          </w:p>
        </w:tc>
      </w:tr>
      <w:tr w:rsidR="00F64817">
        <w:trPr>
          <w:trHeight w:val="255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航空与机械工程学院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飞行学院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机械设计制造及其自动化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材料成型及控制工程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交通运输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飞行器制造工程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飞行技术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01071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智能制造工程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汽车工程学院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车辆工程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电气信息工程学院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02011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电气工程及其自动化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02031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电子信息工程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02041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自动化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光电工程学院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23011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测控技术与仪器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23021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光电信息科学与工程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23031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新能源科学与工程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计算机信息工程学院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计算机科学与技术（嵌入式）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软件工程（嵌入式）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通信工程（嵌入式）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03061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通信工程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物联网工程（嵌入式）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人工智能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03041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软件工程（中英合作）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土木建筑工程学院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04011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土木工程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04021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04031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工程管理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04041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城市地下空间工程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理学院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08052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数学与应用数学（金融数学）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08061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应用统计学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08081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数据科学与大数据技术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化工与材料学院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25011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化学工程与工艺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25031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资源循环科学与工程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19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25041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复合材料与工程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经济与管理学院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05011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国际经济与贸易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05021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工商管理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05041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财务管理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05051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05061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物流管理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外国语学院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06011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商务英语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06021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06031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日语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人文学院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07081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汉语言文学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07091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秘书学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E4661B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师范学院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24011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小学教育（理）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24021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小学教育（文）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  <w:tr w:rsidR="00F64817">
        <w:trPr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64817" w:rsidRDefault="00F6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24041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学前教育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F64817" w:rsidRDefault="00E4661B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大学人文基础</w:t>
            </w:r>
          </w:p>
        </w:tc>
      </w:tr>
    </w:tbl>
    <w:p w:rsidR="00F64817" w:rsidRDefault="00F64817">
      <w:pPr>
        <w:spacing w:line="360" w:lineRule="auto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E4661B">
      <w:pPr>
        <w:spacing w:line="360" w:lineRule="auto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四、各科目考试大纲（见附件）</w:t>
      </w:r>
    </w:p>
    <w:p w:rsidR="00F64817" w:rsidRDefault="00F64817">
      <w:pPr>
        <w:spacing w:line="360" w:lineRule="auto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E4661B">
      <w:pPr>
        <w:spacing w:line="360" w:lineRule="auto"/>
        <w:ind w:firstLineChars="200" w:firstLine="562"/>
        <w:rPr>
          <w:rFonts w:asciiTheme="minorEastAsia" w:hAnsiTheme="minorEastAsia" w:cstheme="minorEastAsia"/>
          <w:sz w:val="24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                                          </w:t>
      </w:r>
      <w:r>
        <w:rPr>
          <w:rFonts w:asciiTheme="minorEastAsia" w:hAnsiTheme="minorEastAsia" w:cstheme="minorEastAsia" w:hint="eastAsia"/>
          <w:sz w:val="24"/>
        </w:rPr>
        <w:t>教务处</w:t>
      </w:r>
    </w:p>
    <w:p w:rsidR="00F64817" w:rsidRDefault="00E4661B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                               </w:t>
      </w:r>
      <w:r>
        <w:rPr>
          <w:rFonts w:asciiTheme="minorEastAsia" w:hAnsiTheme="minorEastAsia" w:cstheme="minorEastAsia" w:hint="eastAsia"/>
          <w:sz w:val="24"/>
        </w:rPr>
        <w:t xml:space="preserve">       </w:t>
      </w:r>
      <w:r>
        <w:rPr>
          <w:rFonts w:asciiTheme="minorEastAsia" w:hAnsiTheme="minorEastAsia" w:cstheme="minorEastAsia" w:hint="eastAsia"/>
          <w:sz w:val="24"/>
        </w:rPr>
        <w:t xml:space="preserve"> 202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月</w:t>
      </w: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E4661B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附件：</w:t>
      </w:r>
    </w:p>
    <w:p w:rsidR="00F64817" w:rsidRDefault="00E4661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《思想道德与法治》考试大纲</w:t>
      </w:r>
    </w:p>
    <w:p w:rsidR="00F64817" w:rsidRDefault="00E4661B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一、考核要求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考察考生思想道德素质和法治素养，要掌握马克思主义的人生观理论、价值观理论、道德观理论和法治观理论，具有一定的运用马克思主义的基本原理、观点和方法分析问题、解决问题的能力。对考生的具体要求分为三个层次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（一）准确识记：有扎实的马克思主义人生观、价值观、道德观和法治观基础知识，并能正确理解和表述。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（二）正确领会：在识记的基础上，较熟练地掌握和领会马克思主义人生观、价值观、道德观和法治观的基本原理与基本方法，并能厘清诸多概念和原理的联系与区别。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（三）较好应用：能运用</w:t>
      </w:r>
      <w:r>
        <w:rPr>
          <w:rFonts w:asciiTheme="minorEastAsia" w:hAnsiTheme="minorEastAsia" w:cstheme="minorEastAsia" w:hint="eastAsia"/>
          <w:sz w:val="24"/>
        </w:rPr>
        <w:t>马克思主义人生观、价值观、道德观和法治观的基本原理、基本理论和方法及相关知识点来分析问题、解决问题。</w:t>
      </w:r>
    </w:p>
    <w:p w:rsidR="00F64817" w:rsidRDefault="00E4661B">
      <w:pPr>
        <w:adjustRightInd w:val="0"/>
        <w:snapToGrid w:val="0"/>
        <w:spacing w:line="50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二、考试范围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（一）人生观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主要考查人生观基础知识，具体要求：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人生观的内涵，主要涉及人的本质、人生观主要内容以及人生观与世界观、价值观的关系。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正确的人生观，主要涉及高尚的人生追求、积极进取的人生态度和人生价值的评价与实现。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创造有意义的人生，主要涉及辩证对待人生矛盾、反对错误人生观和成就出彩人生。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（二）理想信念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主要考查理想信念基础知识，具体要求：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理想信念的内涵，主要涉及理想的概念、信念的概念和理想信念的重要性。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坚定信仰信念信心，主要涉及对马克思主义的信仰、对共产主义的信仰、对中国特色社会主义的信念和对实现中华民族伟大复兴的信心。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3.</w:t>
      </w:r>
      <w:r>
        <w:rPr>
          <w:rFonts w:asciiTheme="minorEastAsia" w:hAnsiTheme="minorEastAsia" w:cstheme="minorEastAsia" w:hint="eastAsia"/>
          <w:sz w:val="24"/>
        </w:rPr>
        <w:t>青春梦的实现，主要涉及科学把握理想与现实的辩证关系、个人理性与社会理想的辩证关系以及中国梦与青春梦的辩证关系。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（三）中国精神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主要考查中国精神基础知识，具体要求：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中国精神的重要性，主要涉及中国精神的内涵和中国精神的作用。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做新时代的忠诚爱国者，主要涉及科学把握爱国爱党爱社会主义的辩证关系、维护祖国统一和民族团结、尊重和传承中华民族历史文化以及坚持立足中国又面向世界。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改革创新，主要涉及改革开放的内涵、改革创新的作用和改革创新的</w:t>
      </w:r>
      <w:proofErr w:type="gramStart"/>
      <w:r>
        <w:rPr>
          <w:rFonts w:asciiTheme="minorEastAsia" w:hAnsiTheme="minorEastAsia" w:cstheme="minorEastAsia" w:hint="eastAsia"/>
          <w:sz w:val="24"/>
        </w:rPr>
        <w:t>践行</w:t>
      </w:r>
      <w:proofErr w:type="gramEnd"/>
      <w:r>
        <w:rPr>
          <w:rFonts w:asciiTheme="minorEastAsia" w:hAnsiTheme="minorEastAsia" w:cstheme="minorEastAsia" w:hint="eastAsia"/>
          <w:sz w:val="24"/>
        </w:rPr>
        <w:t>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（四）价值观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主要考查价值观基础知识，具体要求：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全体人民共同的价值追求，主要涉及价值观与社会主义核心价值观的辩证关系、社会主义核心价值观的基本内容和社会主义核心价值观的重要意义。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社会主义核心价值观的显著特征，主要涉及社会主义核心价值观的价值理念、社会主义核心价值观的价值立场和</w:t>
      </w:r>
      <w:r>
        <w:rPr>
          <w:rFonts w:asciiTheme="minorEastAsia" w:hAnsiTheme="minorEastAsia" w:cstheme="minorEastAsia" w:hint="eastAsia"/>
          <w:sz w:val="24"/>
        </w:rPr>
        <w:t>社会主义核心价值观的道义力量。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积极</w:t>
      </w:r>
      <w:proofErr w:type="gramStart"/>
      <w:r>
        <w:rPr>
          <w:rFonts w:asciiTheme="minorEastAsia" w:hAnsiTheme="minorEastAsia" w:cstheme="minorEastAsia" w:hint="eastAsia"/>
          <w:sz w:val="24"/>
        </w:rPr>
        <w:t>践行</w:t>
      </w:r>
      <w:proofErr w:type="gramEnd"/>
      <w:r>
        <w:rPr>
          <w:rFonts w:asciiTheme="minorEastAsia" w:hAnsiTheme="minorEastAsia" w:cstheme="minorEastAsia" w:hint="eastAsia"/>
          <w:sz w:val="24"/>
        </w:rPr>
        <w:t>社会主义核心价值观，主要涉及</w:t>
      </w:r>
      <w:proofErr w:type="gramStart"/>
      <w:r>
        <w:rPr>
          <w:rFonts w:asciiTheme="minorEastAsia" w:hAnsiTheme="minorEastAsia" w:cstheme="minorEastAsia" w:hint="eastAsia"/>
          <w:sz w:val="24"/>
        </w:rPr>
        <w:t>践</w:t>
      </w:r>
      <w:proofErr w:type="gramEnd"/>
      <w:r>
        <w:rPr>
          <w:rFonts w:asciiTheme="minorEastAsia" w:hAnsiTheme="minorEastAsia" w:cstheme="minorEastAsia" w:hint="eastAsia"/>
          <w:sz w:val="24"/>
        </w:rPr>
        <w:t>行社会主义核心价值观的重要性、</w:t>
      </w:r>
      <w:proofErr w:type="gramStart"/>
      <w:r>
        <w:rPr>
          <w:rFonts w:asciiTheme="minorEastAsia" w:hAnsiTheme="minorEastAsia" w:cstheme="minorEastAsia" w:hint="eastAsia"/>
          <w:sz w:val="24"/>
        </w:rPr>
        <w:t>践</w:t>
      </w:r>
      <w:proofErr w:type="gramEnd"/>
      <w:r>
        <w:rPr>
          <w:rFonts w:asciiTheme="minorEastAsia" w:hAnsiTheme="minorEastAsia" w:cstheme="minorEastAsia" w:hint="eastAsia"/>
          <w:sz w:val="24"/>
        </w:rPr>
        <w:t>行社会主义核心价值观的途径。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（五）道德观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主要考查道德观基础知识，具体要求：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社会主义道德的核心与原则，主要涉及马克思主义道德观的内涵、社会主义道德的核心和社会主义道德的原则。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吸收借鉴优秀道德成果，主要涉及中华传统美德的传承、中国革命道德的发扬和人类文明优秀道德成果的借鉴。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投身崇德向善的道德实践，主要涉及社会公德的遵守、职业道德的恪守、家庭美德的弘扬和个人品德的锤炼。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（六）法治观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</w:t>
      </w:r>
      <w:r>
        <w:rPr>
          <w:rFonts w:asciiTheme="minorEastAsia" w:hAnsiTheme="minorEastAsia" w:cstheme="minorEastAsia" w:hint="eastAsia"/>
          <w:sz w:val="24"/>
        </w:rPr>
        <w:t>要考查法治观基础知识，具体要求：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1.</w:t>
      </w:r>
      <w:r>
        <w:rPr>
          <w:rFonts w:asciiTheme="minorEastAsia" w:hAnsiTheme="minorEastAsia" w:cstheme="minorEastAsia" w:hint="eastAsia"/>
          <w:sz w:val="24"/>
        </w:rPr>
        <w:t>社会主义法律的特征和运行，主要涉及法律的内涵、法律的历史发展、社会主义法律的本质特征和社会主义法律的运行。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坚持全面依法治国，主要涉及全面依法治国的根本遵循、中国特色社会主义的法治道路和法治中国的建设。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维护宪法权威，主要涉及宪法的形成和发展、宪法的地位和基本原则以及宪法的实施和监督。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</w:t>
      </w:r>
      <w:r>
        <w:rPr>
          <w:rFonts w:asciiTheme="minorEastAsia" w:hAnsiTheme="minorEastAsia" w:cstheme="minorEastAsia" w:hint="eastAsia"/>
          <w:sz w:val="24"/>
        </w:rPr>
        <w:t>自觉尊法学法守法用法，主要涉及社会主义法治思维的内涵、权利的行使与义务的履行以及法治素养的提升。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三、考试</w:t>
      </w:r>
      <w:r>
        <w:rPr>
          <w:rFonts w:ascii="黑体" w:eastAsia="黑体" w:hAnsi="黑体" w:hint="eastAsia"/>
          <w:b/>
          <w:sz w:val="28"/>
          <w:szCs w:val="28"/>
        </w:rPr>
        <w:t>题型及分值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合计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分，其中单项选择题</w:t>
      </w:r>
      <w:r>
        <w:rPr>
          <w:rFonts w:asciiTheme="minorEastAsia" w:hAnsiTheme="minorEastAsia" w:cstheme="minorEastAsia" w:hint="eastAsia"/>
          <w:sz w:val="24"/>
        </w:rPr>
        <w:t>15</w:t>
      </w:r>
      <w:r>
        <w:rPr>
          <w:rFonts w:asciiTheme="minorEastAsia" w:hAnsiTheme="minorEastAsia" w:cstheme="minorEastAsia" w:hint="eastAsia"/>
          <w:sz w:val="24"/>
        </w:rPr>
        <w:t>题，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题，共</w:t>
      </w:r>
      <w:r>
        <w:rPr>
          <w:rFonts w:asciiTheme="minorEastAsia" w:hAnsiTheme="minorEastAsia" w:cstheme="minorEastAsia" w:hint="eastAsia"/>
          <w:sz w:val="24"/>
        </w:rPr>
        <w:t>30</w:t>
      </w:r>
      <w:r>
        <w:rPr>
          <w:rFonts w:asciiTheme="minorEastAsia" w:hAnsiTheme="minorEastAsia" w:cstheme="minorEastAsia" w:hint="eastAsia"/>
          <w:sz w:val="24"/>
        </w:rPr>
        <w:t>分；材</w:t>
      </w:r>
      <w:r>
        <w:rPr>
          <w:rFonts w:asciiTheme="minorEastAsia" w:hAnsiTheme="minorEastAsia" w:cstheme="minorEastAsia" w:hint="eastAsia"/>
          <w:sz w:val="24"/>
        </w:rPr>
        <w:t>料分析题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题，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题，共</w:t>
      </w:r>
      <w:r>
        <w:rPr>
          <w:rFonts w:asciiTheme="minorEastAsia" w:hAnsiTheme="minorEastAsia" w:cstheme="minorEastAsia" w:hint="eastAsia"/>
          <w:sz w:val="24"/>
        </w:rPr>
        <w:t>20</w:t>
      </w:r>
      <w:r>
        <w:rPr>
          <w:rFonts w:asciiTheme="minorEastAsia" w:hAnsiTheme="minorEastAsia" w:cstheme="minorEastAsia" w:hint="eastAsia"/>
          <w:sz w:val="24"/>
        </w:rPr>
        <w:t>分。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四、参考书目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《思想道德与法治》，</w:t>
      </w:r>
      <w:r>
        <w:rPr>
          <w:rFonts w:asciiTheme="minorEastAsia" w:hAnsiTheme="minorEastAsia" w:cstheme="minorEastAsia" w:hint="eastAsia"/>
          <w:sz w:val="24"/>
        </w:rPr>
        <w:t>2021</w:t>
      </w:r>
      <w:r>
        <w:rPr>
          <w:rFonts w:asciiTheme="minorEastAsia" w:hAnsiTheme="minorEastAsia" w:cstheme="minorEastAsia" w:hint="eastAsia"/>
          <w:sz w:val="24"/>
        </w:rPr>
        <w:t>年版，高等教育出版社</w:t>
      </w:r>
      <w:r>
        <w:rPr>
          <w:rFonts w:asciiTheme="minorEastAsia" w:hAnsiTheme="minorEastAsia" w:cstheme="minorEastAsia" w:hint="eastAsia"/>
          <w:sz w:val="24"/>
        </w:rPr>
        <w:t>2021.8</w:t>
      </w: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F64817" w:rsidRDefault="00F64817">
      <w:pPr>
        <w:rPr>
          <w:rFonts w:ascii="黑体" w:eastAsia="黑体" w:hAnsi="黑体" w:cs="黑体"/>
          <w:b/>
          <w:bCs/>
          <w:sz w:val="28"/>
          <w:szCs w:val="28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E4661B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《英语》考试大纲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一、考核要求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Theme="minorEastAsia" w:hAnsiTheme="minorEastAsia" w:cstheme="minorEastAsia" w:hint="eastAsia"/>
          <w:sz w:val="24"/>
        </w:rPr>
        <w:t>考察考生英语基本词汇及语法的掌握程度，考核学生一定的英译汉和汉译英的能力，以及英语阅读能力和英语笔头表达能力。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二、考试范围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正确运用英语基本词汇，掌握基本语法知识。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读懂语言难度一般的普通题材的文章，阅读速度为每分钟</w:t>
      </w:r>
      <w:r>
        <w:rPr>
          <w:rFonts w:asciiTheme="minorEastAsia" w:hAnsiTheme="minorEastAsia" w:cstheme="minorEastAsia" w:hint="eastAsia"/>
          <w:sz w:val="24"/>
        </w:rPr>
        <w:t>60-80</w:t>
      </w:r>
      <w:r>
        <w:rPr>
          <w:rFonts w:asciiTheme="minorEastAsia" w:hAnsiTheme="minorEastAsia" w:cstheme="minorEastAsia" w:hint="eastAsia"/>
          <w:sz w:val="24"/>
        </w:rPr>
        <w:t>个单词。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翻译一般难度的英语文章，理解正确，译文基本达意，译速每小时</w:t>
      </w:r>
      <w:r>
        <w:rPr>
          <w:rFonts w:asciiTheme="minorEastAsia" w:hAnsiTheme="minorEastAsia" w:cstheme="minorEastAsia" w:hint="eastAsia"/>
          <w:sz w:val="24"/>
        </w:rPr>
        <w:t>250</w:t>
      </w:r>
      <w:r>
        <w:rPr>
          <w:rFonts w:asciiTheme="minorEastAsia" w:hAnsiTheme="minorEastAsia" w:cstheme="minorEastAsia" w:hint="eastAsia"/>
          <w:sz w:val="24"/>
        </w:rPr>
        <w:t>英语单词；译出句子结构比较简单的汉语，译文达意，译速每小时</w:t>
      </w:r>
      <w:r>
        <w:rPr>
          <w:rFonts w:asciiTheme="minorEastAsia" w:hAnsiTheme="minorEastAsia" w:cstheme="minorEastAsia" w:hint="eastAsia"/>
          <w:sz w:val="24"/>
        </w:rPr>
        <w:t>200</w:t>
      </w:r>
      <w:r>
        <w:rPr>
          <w:rFonts w:asciiTheme="minorEastAsia" w:hAnsiTheme="minorEastAsia" w:cstheme="minorEastAsia" w:hint="eastAsia"/>
          <w:sz w:val="24"/>
        </w:rPr>
        <w:t>汉字左右。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在半小时内写出</w:t>
      </w:r>
      <w:r>
        <w:rPr>
          <w:rFonts w:asciiTheme="minorEastAsia" w:hAnsiTheme="minorEastAsia" w:cstheme="minorEastAsia" w:hint="eastAsia"/>
          <w:sz w:val="24"/>
        </w:rPr>
        <w:t>120</w:t>
      </w:r>
      <w:r>
        <w:rPr>
          <w:rFonts w:asciiTheme="minorEastAsia" w:hAnsiTheme="minorEastAsia" w:cstheme="minorEastAsia" w:hint="eastAsia"/>
          <w:sz w:val="24"/>
        </w:rPr>
        <w:t>个左右英文单词的作文，结构完整，语法正确</w:t>
      </w:r>
      <w:r>
        <w:rPr>
          <w:rFonts w:asciiTheme="minorEastAsia" w:hAnsiTheme="minorEastAsia" w:cstheme="minorEastAsia" w:hint="eastAsia"/>
          <w:sz w:val="24"/>
        </w:rPr>
        <w:t>,</w:t>
      </w:r>
      <w:r>
        <w:rPr>
          <w:rFonts w:asciiTheme="minorEastAsia" w:hAnsiTheme="minorEastAsia" w:cstheme="minorEastAsia" w:hint="eastAsia"/>
          <w:sz w:val="24"/>
        </w:rPr>
        <w:t>用词准确恰当。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>三、考试</w:t>
      </w:r>
      <w:r>
        <w:rPr>
          <w:rFonts w:ascii="黑体" w:eastAsia="黑体" w:hAnsi="黑体" w:hint="eastAsia"/>
          <w:b/>
          <w:sz w:val="28"/>
          <w:szCs w:val="28"/>
        </w:rPr>
        <w:t>题型及分值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合计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分，其中选择题</w:t>
      </w:r>
      <w:r>
        <w:rPr>
          <w:rFonts w:asciiTheme="minorEastAsia" w:hAnsiTheme="minorEastAsia" w:cstheme="minorEastAsia" w:hint="eastAsia"/>
          <w:sz w:val="24"/>
        </w:rPr>
        <w:t>15</w:t>
      </w:r>
      <w:r>
        <w:rPr>
          <w:rFonts w:asciiTheme="minorEastAsia" w:hAnsiTheme="minorEastAsia" w:cstheme="minorEastAsia" w:hint="eastAsia"/>
          <w:sz w:val="24"/>
        </w:rPr>
        <w:t>题，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题，共</w:t>
      </w:r>
      <w:r>
        <w:rPr>
          <w:rFonts w:asciiTheme="minorEastAsia" w:hAnsiTheme="minorEastAsia" w:cstheme="minorEastAsia" w:hint="eastAsia"/>
          <w:sz w:val="24"/>
        </w:rPr>
        <w:t>15</w:t>
      </w:r>
      <w:r>
        <w:rPr>
          <w:rFonts w:asciiTheme="minorEastAsia" w:hAnsiTheme="minorEastAsia" w:cstheme="minorEastAsia" w:hint="eastAsia"/>
          <w:sz w:val="24"/>
        </w:rPr>
        <w:t>分；英译汉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题，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题，共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分；汉译英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题，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题，共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分；写作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篇，</w:t>
      </w:r>
      <w:r>
        <w:rPr>
          <w:rFonts w:asciiTheme="minorEastAsia" w:hAnsiTheme="minorEastAsia" w:cstheme="minorEastAsia" w:hint="eastAsia"/>
          <w:sz w:val="24"/>
        </w:rPr>
        <w:t>15</w:t>
      </w:r>
      <w:r>
        <w:rPr>
          <w:rFonts w:asciiTheme="minorEastAsia" w:hAnsiTheme="minorEastAsia" w:cstheme="minorEastAsia" w:hint="eastAsia"/>
          <w:sz w:val="24"/>
        </w:rPr>
        <w:t>分。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四、参考书目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《新视野大学英语》（第三版）（智慧版）读写教程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，总主编：郑树棠</w:t>
      </w: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Theme="minorEastAsia" w:hAnsiTheme="minorEastAsia" w:cstheme="minorEastAsia" w:hint="eastAsia"/>
          <w:sz w:val="24"/>
        </w:rPr>
        <w:t>外语教学与研究出版社</w:t>
      </w:r>
      <w:r>
        <w:rPr>
          <w:rFonts w:asciiTheme="minorEastAsia" w:hAnsiTheme="minorEastAsia" w:cstheme="minorEastAsia" w:hint="eastAsia"/>
          <w:sz w:val="24"/>
        </w:rPr>
        <w:t xml:space="preserve"> 2017.6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《快速阅读》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（新世纪大学英语系列教材，第二版，主编：</w:t>
      </w:r>
      <w:proofErr w:type="gramStart"/>
      <w:r>
        <w:rPr>
          <w:rFonts w:asciiTheme="minorEastAsia" w:hAnsiTheme="minorEastAsia" w:cstheme="minorEastAsia" w:hint="eastAsia"/>
          <w:sz w:val="24"/>
        </w:rPr>
        <w:t>束定芳</w:t>
      </w:r>
      <w:proofErr w:type="gramEnd"/>
      <w:r>
        <w:rPr>
          <w:rFonts w:asciiTheme="minorEastAsia" w:hAnsiTheme="minorEastAsia" w:cstheme="minorEastAsia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Theme="minorEastAsia" w:hAnsiTheme="minorEastAsia" w:cstheme="minorEastAsia" w:hint="eastAsia"/>
          <w:sz w:val="24"/>
        </w:rPr>
        <w:t>上海外语教育出版社</w:t>
      </w:r>
      <w:r>
        <w:rPr>
          <w:rFonts w:asciiTheme="minorEastAsia" w:hAnsiTheme="minorEastAsia" w:cstheme="minorEastAsia" w:hint="eastAsia"/>
          <w:sz w:val="24"/>
        </w:rPr>
        <w:t xml:space="preserve"> 2014.3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《新视野大学英语》（第三版）综合训练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，总主编：郑树棠</w:t>
      </w: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Theme="minorEastAsia" w:hAnsiTheme="minorEastAsia" w:cstheme="minorEastAsia" w:hint="eastAsia"/>
          <w:sz w:val="24"/>
        </w:rPr>
        <w:t>外语教学与研究出版社</w:t>
      </w:r>
      <w:r>
        <w:rPr>
          <w:rFonts w:asciiTheme="minorEastAsia" w:hAnsiTheme="minorEastAsia" w:cstheme="minorEastAsia" w:hint="eastAsia"/>
          <w:sz w:val="24"/>
        </w:rPr>
        <w:t xml:space="preserve"> 2015.6</w:t>
      </w: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E4661B">
      <w:pPr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6"/>
          <w:szCs w:val="36"/>
        </w:rPr>
        <w:lastRenderedPageBreak/>
        <w:t>《高等数学》考试大纲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28"/>
          <w:szCs w:val="28"/>
        </w:rPr>
        <w:t>一、考核要求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考察考生高等数学素养，要掌握微积分学、空间解析几何和常微分方程理论，具有一定的运用高等数学的知识理论和方法分析问题、解决问题的能力。对考生的具体要求分为三个层次：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（一）概念掌握：有扎实的高等数学基础知识，并能正确理解和表述相关概念。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（二）方法领会：在掌握概念的基础上，能建构不同知识点的结构体系，较熟练地掌握运用基本概念、基本方法进行简单问题的计算。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（三）综合应用：能运用微分学、积分学等基本理论和方法及相关知识点建立数学模型来分析问题、解决问题。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28"/>
          <w:szCs w:val="28"/>
        </w:rPr>
        <w:t>二、考试范围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（一）函数与极限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）函数、函数的几种特性、反函数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）基本初等函数及其性质、复合函数与初等函数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）数列的极限、函数的极限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）极限四则运算法则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）无穷小与无穷大，无穷小的比较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）极限存在准则、两个重要极限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7</w:t>
      </w:r>
      <w:r>
        <w:rPr>
          <w:rFonts w:asciiTheme="minorEastAsia" w:hAnsiTheme="minorEastAsia" w:cstheme="minorEastAsia" w:hint="eastAsia"/>
          <w:sz w:val="24"/>
        </w:rPr>
        <w:t>）函数的连续性与间断点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8</w:t>
      </w:r>
      <w:r>
        <w:rPr>
          <w:rFonts w:asciiTheme="minorEastAsia" w:hAnsiTheme="minorEastAsia" w:cstheme="minorEastAsia" w:hint="eastAsia"/>
          <w:sz w:val="24"/>
        </w:rPr>
        <w:t>）初等函数的连续性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9</w:t>
      </w:r>
      <w:r>
        <w:rPr>
          <w:rFonts w:asciiTheme="minorEastAsia" w:hAnsiTheme="minorEastAsia" w:cstheme="minorEastAsia" w:hint="eastAsia"/>
          <w:sz w:val="24"/>
        </w:rPr>
        <w:t>）闭区间上连续函数的性质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（二）导数与微分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）导数概念与几何意义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）函数和差积商的求导法则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）复合函数求导法则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）高阶导数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（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）隐函数的导数、由参数方程所确定的函数的导数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</w:rPr>
        <w:t>）微分概念、运算法则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（三）导数的应用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）函数单调性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）凹凸性的判别及运用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）极值、最</w:t>
      </w:r>
      <w:proofErr w:type="gramStart"/>
      <w:r>
        <w:rPr>
          <w:rFonts w:asciiTheme="minorEastAsia" w:hAnsiTheme="minorEastAsia" w:cstheme="minorEastAsia" w:hint="eastAsia"/>
          <w:sz w:val="24"/>
        </w:rPr>
        <w:t>值问题</w:t>
      </w:r>
      <w:proofErr w:type="gramEnd"/>
      <w:r>
        <w:rPr>
          <w:rFonts w:asciiTheme="minorEastAsia" w:hAnsiTheme="minorEastAsia" w:cstheme="minorEastAsia" w:hint="eastAsia"/>
          <w:sz w:val="24"/>
        </w:rPr>
        <w:t>的计算及运用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（四）不定积分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）原函数、不定积分的概念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）不定积分的换元积分法与分部积分法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）有理函数的积分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（五）定积分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）定积分的概念与性质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）</w:t>
      </w:r>
      <w:proofErr w:type="gramStart"/>
      <w:r>
        <w:rPr>
          <w:rFonts w:asciiTheme="minorEastAsia" w:hAnsiTheme="minorEastAsia" w:cstheme="minorEastAsia" w:hint="eastAsia"/>
          <w:sz w:val="24"/>
        </w:rPr>
        <w:t>变限积分</w:t>
      </w:r>
      <w:proofErr w:type="gramEnd"/>
      <w:r>
        <w:rPr>
          <w:rFonts w:asciiTheme="minorEastAsia" w:hAnsiTheme="minorEastAsia" w:cstheme="minorEastAsia" w:hint="eastAsia"/>
          <w:sz w:val="24"/>
        </w:rPr>
        <w:t>求导定理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Newton</w:t>
      </w:r>
      <w:r>
        <w:rPr>
          <w:rFonts w:asciiTheme="minorEastAsia" w:hAnsiTheme="minorEastAsia" w:cstheme="minorEastAsia" w:hint="eastAsia"/>
          <w:sz w:val="24"/>
        </w:rPr>
        <w:t>－</w:t>
      </w:r>
      <w:r>
        <w:rPr>
          <w:rFonts w:asciiTheme="minorEastAsia" w:hAnsiTheme="minorEastAsia" w:cstheme="minorEastAsia" w:hint="eastAsia"/>
          <w:sz w:val="24"/>
        </w:rPr>
        <w:t>Leibniz</w:t>
      </w:r>
      <w:r>
        <w:rPr>
          <w:rFonts w:asciiTheme="minorEastAsia" w:hAnsiTheme="minorEastAsia" w:cstheme="minorEastAsia" w:hint="eastAsia"/>
          <w:sz w:val="24"/>
        </w:rPr>
        <w:t>公式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）定积分的换元积分法和分部积分法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）定积分几何物理应用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28"/>
          <w:szCs w:val="28"/>
        </w:rPr>
        <w:t>三、考试</w:t>
      </w:r>
      <w:r>
        <w:rPr>
          <w:rFonts w:ascii="Times New Roman" w:eastAsia="黑体" w:hAnsi="Times New Roman" w:cs="Times New Roman" w:hint="eastAsia"/>
          <w:b/>
          <w:sz w:val="28"/>
          <w:szCs w:val="28"/>
        </w:rPr>
        <w:t>题型及分值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合计</w:t>
      </w:r>
      <w:r>
        <w:rPr>
          <w:rFonts w:asciiTheme="minorEastAsia" w:hAnsiTheme="minorEastAsia" w:cstheme="minorEastAsia" w:hint="eastAsia"/>
          <w:sz w:val="24"/>
        </w:rPr>
        <w:t>50</w:t>
      </w:r>
      <w:r>
        <w:rPr>
          <w:rFonts w:asciiTheme="minorEastAsia" w:hAnsiTheme="minorEastAsia" w:cstheme="minorEastAsia" w:hint="eastAsia"/>
          <w:sz w:val="24"/>
        </w:rPr>
        <w:t>分，其中选择题共</w:t>
      </w:r>
      <w:r>
        <w:rPr>
          <w:rFonts w:asciiTheme="minorEastAsia" w:hAnsiTheme="minorEastAsia" w:cstheme="minorEastAsia" w:hint="eastAsia"/>
          <w:sz w:val="24"/>
        </w:rPr>
        <w:t>15</w:t>
      </w:r>
      <w:r>
        <w:rPr>
          <w:rFonts w:asciiTheme="minorEastAsia" w:hAnsiTheme="minorEastAsia" w:cstheme="minorEastAsia" w:hint="eastAsia"/>
          <w:sz w:val="24"/>
        </w:rPr>
        <w:t>分；综合题共</w:t>
      </w:r>
      <w:r>
        <w:rPr>
          <w:rFonts w:asciiTheme="minorEastAsia" w:hAnsiTheme="minorEastAsia" w:cstheme="minorEastAsia" w:hint="eastAsia"/>
          <w:sz w:val="24"/>
        </w:rPr>
        <w:t>35</w:t>
      </w:r>
      <w:r>
        <w:rPr>
          <w:rFonts w:asciiTheme="minorEastAsia" w:hAnsiTheme="minorEastAsia" w:cstheme="minorEastAsia" w:hint="eastAsia"/>
          <w:sz w:val="24"/>
        </w:rPr>
        <w:t>分。</w:t>
      </w:r>
    </w:p>
    <w:p w:rsidR="00F64817" w:rsidRDefault="00E4661B">
      <w:pPr>
        <w:adjustRightInd w:val="0"/>
        <w:snapToGrid w:val="0"/>
        <w:spacing w:line="500" w:lineRule="exact"/>
        <w:ind w:firstLineChars="200" w:firstLine="562"/>
        <w:rPr>
          <w:rFonts w:ascii="Times New Roman" w:eastAsia="黑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  <w:b/>
          <w:sz w:val="28"/>
          <w:szCs w:val="28"/>
        </w:rPr>
        <w:t>四、参考书目</w:t>
      </w:r>
    </w:p>
    <w:p w:rsidR="00F64817" w:rsidRDefault="00E4661B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《高等数学》，同济大学编，第七版，高等教育出版社，</w:t>
      </w:r>
      <w:r>
        <w:rPr>
          <w:rFonts w:asciiTheme="minorEastAsia" w:hAnsiTheme="minorEastAsia" w:cstheme="minorEastAsia" w:hint="eastAsia"/>
          <w:sz w:val="24"/>
        </w:rPr>
        <w:t>2014.7</w:t>
      </w:r>
    </w:p>
    <w:p w:rsidR="00F64817" w:rsidRDefault="00F64817">
      <w:pPr>
        <w:adjustRightInd w:val="0"/>
        <w:snapToGrid w:val="0"/>
        <w:spacing w:line="50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p w:rsidR="00F64817" w:rsidRDefault="00E4661B">
      <w:pPr>
        <w:spacing w:before="156" w:after="156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z w:val="36"/>
          <w:szCs w:val="36"/>
        </w:rPr>
        <w:lastRenderedPageBreak/>
        <w:t>《大学人文基础》考试大纲</w:t>
      </w:r>
    </w:p>
    <w:p w:rsidR="00F64817" w:rsidRDefault="00E4661B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一、考核要求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全面考</w:t>
      </w:r>
      <w:r>
        <w:rPr>
          <w:rFonts w:ascii="Times New Roman" w:hAnsi="Times New Roman" w:hint="eastAsia"/>
          <w:sz w:val="24"/>
        </w:rPr>
        <w:t>查</w:t>
      </w:r>
      <w:r>
        <w:rPr>
          <w:rFonts w:ascii="Times New Roman" w:hAnsi="Times New Roman"/>
          <w:sz w:val="24"/>
        </w:rPr>
        <w:t>考生的语文知识储备和人文综合素养，要掌握中国语言文字、中外文学文化方面的基本常识，并具有较好的语言分析、文学鉴赏、文字表达和文本写作等能力。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对考生的具体要求分为四个层次：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（一）准确识记：掌握汉语言文学基础知识，并能进行正确的阐释和表述。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（二）审美鉴赏：能在语境中准确理解句段和文本，并创造性地对各类文学作品进行阅读鉴赏、审美评介。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（三）语言表达：具备基本的汉语言文字应用能力，能规范地使用汉语进行思想、情感表达。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（四）文本写作：能结合生活</w:t>
      </w:r>
      <w:r>
        <w:rPr>
          <w:rFonts w:ascii="Times New Roman" w:hAnsi="Times New Roman" w:hint="eastAsia"/>
          <w:sz w:val="24"/>
        </w:rPr>
        <w:t>和</w:t>
      </w:r>
      <w:r>
        <w:rPr>
          <w:rFonts w:ascii="Times New Roman" w:hAnsi="Times New Roman"/>
          <w:sz w:val="24"/>
        </w:rPr>
        <w:t>学习</w:t>
      </w:r>
      <w:r>
        <w:rPr>
          <w:rFonts w:ascii="Times New Roman" w:hAnsi="Times New Roman" w:hint="eastAsia"/>
          <w:sz w:val="24"/>
        </w:rPr>
        <w:t>实际</w:t>
      </w:r>
      <w:r>
        <w:rPr>
          <w:rFonts w:ascii="Times New Roman" w:hAnsi="Times New Roman"/>
          <w:sz w:val="24"/>
        </w:rPr>
        <w:t>，进行各类文本的写作。</w:t>
      </w:r>
    </w:p>
    <w:p w:rsidR="00F64817" w:rsidRDefault="00E4661B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二、考试范围</w:t>
      </w:r>
    </w:p>
    <w:p w:rsidR="00F64817" w:rsidRDefault="00E4661B">
      <w:pPr>
        <w:spacing w:line="46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（一）文学文化</w:t>
      </w:r>
      <w:r>
        <w:rPr>
          <w:rFonts w:ascii="Times New Roman" w:hAnsi="Times New Roman" w:hint="eastAsia"/>
          <w:b/>
          <w:bCs/>
          <w:sz w:val="24"/>
        </w:rPr>
        <w:t>基础理论知识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识记文学、文化基础知识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）识记古今中外文学史上著名作家的名号、国别、时代、代表作及文学成就；识记基本的中国文化知识，识别不同文化现象的类别和意义。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）辨析诗词名句的思想或情感内涵；归纳、对比作品的体裁、题材和风格；分析、概括作品中的人文精神内涵；运用文学史知识的综合和迁移，判断和评价有关文学文化现象。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>阅读鉴赏文学类文本和论述类文本。文学类文本包括小说、散文等</w:t>
      </w:r>
      <w:r>
        <w:rPr>
          <w:rFonts w:ascii="Times New Roman" w:hAnsi="Times New Roman" w:hint="eastAsia"/>
          <w:sz w:val="24"/>
        </w:rPr>
        <w:t>；</w:t>
      </w:r>
      <w:r>
        <w:rPr>
          <w:rFonts w:ascii="Times New Roman" w:hAnsi="Times New Roman"/>
          <w:sz w:val="24"/>
        </w:rPr>
        <w:t>论述类文本包括杂文、论文、评论等。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）理解文中重要词语、概念以及句子的</w:t>
      </w:r>
      <w:r>
        <w:rPr>
          <w:rFonts w:ascii="Times New Roman" w:hAnsi="Times New Roman" w:hint="eastAsia"/>
          <w:sz w:val="24"/>
        </w:rPr>
        <w:t>含义</w:t>
      </w:r>
      <w:r>
        <w:rPr>
          <w:rFonts w:ascii="Times New Roman" w:hAnsi="Times New Roman"/>
          <w:sz w:val="24"/>
        </w:rPr>
        <w:t>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）分析文章结构，把握文章思路；归纳内容要点，概括中心意思和文中的观点；分析文章的主要写作手法。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）分析作品形象，阐发作品内涵，领悟作品艺术特色；解析文章的写作手法；评价文章的价值判断或审美取向。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）从特定角度和层面挖掘文章所包含的文化内涵、人文精神或时代意义；</w:t>
      </w:r>
      <w:r>
        <w:rPr>
          <w:rFonts w:ascii="Times New Roman" w:hAnsi="Times New Roman"/>
          <w:sz w:val="24"/>
        </w:rPr>
        <w:lastRenderedPageBreak/>
        <w:t>探讨文章的写作背景和创作意图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/>
          <w:sz w:val="24"/>
        </w:rPr>
        <w:t>发掘文章在思想性、学术性、艺术性等方面的价值；对文本中的某些问题提出自己的见解。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sz w:val="24"/>
        </w:rPr>
        <w:t>阅读鉴赏思想性、艺术性并重的古典诗词作品。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）理解作品中词、句的意思；辨别作品中所运用的修辞手法和诗词艺术手法。修辞手法包括：比喻、比拟、借代、夸张、对偶、排比、反复等</w:t>
      </w:r>
      <w:r>
        <w:rPr>
          <w:rFonts w:ascii="Times New Roman" w:hAnsi="Times New Roman" w:hint="eastAsia"/>
          <w:sz w:val="24"/>
        </w:rPr>
        <w:t>；</w:t>
      </w:r>
      <w:r>
        <w:rPr>
          <w:rFonts w:ascii="Times New Roman" w:hAnsi="Times New Roman"/>
          <w:sz w:val="24"/>
        </w:rPr>
        <w:t>诗词艺术手法包括</w:t>
      </w:r>
      <w:r>
        <w:rPr>
          <w:rFonts w:ascii="Times New Roman" w:hAnsi="Times New Roman" w:hint="eastAsia"/>
          <w:sz w:val="24"/>
        </w:rPr>
        <w:t>：</w:t>
      </w:r>
      <w:r>
        <w:rPr>
          <w:rFonts w:ascii="Times New Roman" w:hAnsi="Times New Roman"/>
          <w:sz w:val="24"/>
        </w:rPr>
        <w:t>押韵、对仗、用典、象征、赋、比、兴等。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）理解并阐释作品中重要的字、词、句的艺术效果；分析重要意象的情感内涵；把握全篇的情感与思想</w:t>
      </w:r>
      <w:r>
        <w:rPr>
          <w:rFonts w:ascii="Times New Roman" w:hAnsi="Times New Roman"/>
          <w:sz w:val="24"/>
        </w:rPr>
        <w:t>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）赏析作品形象和思想感情，领悟作品艺术魅力；评价作品的审美价值取向。</w:t>
      </w:r>
    </w:p>
    <w:p w:rsidR="00F64817" w:rsidRDefault="00E4661B">
      <w:pPr>
        <w:spacing w:line="46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（二）语言文字运用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准确理解和运用现代汉语。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）识记现代汉语常用字词的音、形、义。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）根据不同语境，正确使用词语（包括成语），辨析语意；正确运用常用修辞手法；依据现代汉语语法和语用规则，判断语句表达的规范性、逻辑性以及感情色彩等；根据句段的整体性概括大意或主旨。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sz w:val="24"/>
        </w:rPr>
        <w:t>阅读和理解文质兼美的文言文。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）识别古今意义有所不同的词语；了解文言词语一词多义现象；识别常见的通假字和古今字。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）理解常见文言实词在文中的含义；理解常见文言虚词在文中的意义和用法；理解与现代汉语不同的句式和用法；理解并翻译文中的句子。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）辨析</w:t>
      </w:r>
      <w:proofErr w:type="gramStart"/>
      <w:r>
        <w:rPr>
          <w:rFonts w:ascii="Times New Roman" w:hAnsi="Times New Roman"/>
          <w:sz w:val="24"/>
        </w:rPr>
        <w:t>句或段的</w:t>
      </w:r>
      <w:proofErr w:type="gramEnd"/>
      <w:r>
        <w:rPr>
          <w:rFonts w:ascii="Times New Roman" w:hAnsi="Times New Roman"/>
          <w:sz w:val="24"/>
        </w:rPr>
        <w:t>意义；归纳</w:t>
      </w:r>
      <w:proofErr w:type="gramStart"/>
      <w:r>
        <w:rPr>
          <w:rFonts w:ascii="Times New Roman" w:hAnsi="Times New Roman"/>
          <w:sz w:val="24"/>
        </w:rPr>
        <w:t>句或段的</w:t>
      </w:r>
      <w:proofErr w:type="gramEnd"/>
      <w:r>
        <w:rPr>
          <w:rFonts w:ascii="Times New Roman" w:hAnsi="Times New Roman"/>
          <w:sz w:val="24"/>
        </w:rPr>
        <w:t>内容要点，概括文章中心意思；分析文章使用的写作手法。</w:t>
      </w:r>
    </w:p>
    <w:p w:rsidR="00F64817" w:rsidRDefault="00E4661B">
      <w:pPr>
        <w:spacing w:line="46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（三）写作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sz w:val="24"/>
        </w:rPr>
        <w:t>应用写作：了解各种</w:t>
      </w:r>
      <w:r>
        <w:rPr>
          <w:rFonts w:ascii="Times New Roman" w:hAnsi="Times New Roman" w:hint="eastAsia"/>
          <w:sz w:val="24"/>
        </w:rPr>
        <w:t>常见</w:t>
      </w:r>
      <w:r>
        <w:rPr>
          <w:rFonts w:ascii="Times New Roman" w:hAnsi="Times New Roman"/>
          <w:sz w:val="24"/>
        </w:rPr>
        <w:t>应用文的文体规范，选用恰当文体，撰写应用类文章。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要求：符合文体要求，达到所设定的写作目的；中心明确，内容充实；结构完整，语言通顺；标点正确，不写错别字。</w:t>
      </w:r>
    </w:p>
    <w:p w:rsidR="00F64817" w:rsidRDefault="00E4661B">
      <w:pPr>
        <w:numPr>
          <w:ilvl w:val="0"/>
          <w:numId w:val="1"/>
        </w:num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基础写作：能运用适当的文体样式，撰写记叙类、议论类和抒情类文章。</w:t>
      </w:r>
    </w:p>
    <w:p w:rsidR="00F64817" w:rsidRDefault="00E4661B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分为基础等级和发展等级。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基础</w:t>
      </w:r>
      <w:r>
        <w:rPr>
          <w:rFonts w:ascii="Times New Roman" w:hAnsi="Times New Roman"/>
          <w:sz w:val="24"/>
        </w:rPr>
        <w:t>等级：符合题意和文体要求；思想健康、感情真挚；中心明确、内容充实；结构完整，语言通顺；标点正确，不写错别字。</w:t>
      </w:r>
    </w:p>
    <w:p w:rsidR="00F64817" w:rsidRDefault="00E4661B">
      <w:pPr>
        <w:spacing w:line="46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发展等级：深入事物或现象的本质，揭示其内在的逻辑关系，观点具有启发性；材料丰富，论据充实，形象丰满，意境深远；用词贴切，句式灵活，善于运用多种修辞手法，文句有表现力和感染力；见解新颖，材料新鲜，构思新巧，推理想象有独创之处，具有鲜明的个性色彩。</w:t>
      </w:r>
    </w:p>
    <w:p w:rsidR="00F64817" w:rsidRDefault="00E4661B">
      <w:pPr>
        <w:spacing w:beforeLines="50" w:before="156" w:afterLines="50" w:after="156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三、考试</w:t>
      </w:r>
      <w:r>
        <w:rPr>
          <w:rFonts w:ascii="Times New Roman" w:eastAsia="黑体" w:hAnsi="Times New Roman" w:hint="eastAsia"/>
          <w:sz w:val="28"/>
          <w:szCs w:val="28"/>
        </w:rPr>
        <w:t>题型及分值</w:t>
      </w:r>
    </w:p>
    <w:tbl>
      <w:tblPr>
        <w:tblW w:w="85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22"/>
        <w:gridCol w:w="1858"/>
        <w:gridCol w:w="3580"/>
        <w:gridCol w:w="1159"/>
      </w:tblGrid>
      <w:tr w:rsidR="00F64817">
        <w:trPr>
          <w:jc w:val="center"/>
        </w:trPr>
        <w:tc>
          <w:tcPr>
            <w:tcW w:w="1922" w:type="dxa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考查内容</w:t>
            </w:r>
          </w:p>
        </w:tc>
        <w:tc>
          <w:tcPr>
            <w:tcW w:w="1858" w:type="dxa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题型</w:t>
            </w:r>
          </w:p>
        </w:tc>
        <w:tc>
          <w:tcPr>
            <w:tcW w:w="3580" w:type="dxa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分值</w:t>
            </w:r>
          </w:p>
        </w:tc>
        <w:tc>
          <w:tcPr>
            <w:tcW w:w="1159" w:type="dxa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占比</w:t>
            </w:r>
          </w:p>
        </w:tc>
      </w:tr>
      <w:tr w:rsidR="00F64817">
        <w:trPr>
          <w:jc w:val="center"/>
        </w:trPr>
        <w:tc>
          <w:tcPr>
            <w:tcW w:w="1922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文学文化常识</w:t>
            </w:r>
          </w:p>
        </w:tc>
        <w:tc>
          <w:tcPr>
            <w:tcW w:w="1858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选择或填空</w:t>
            </w:r>
          </w:p>
        </w:tc>
        <w:tc>
          <w:tcPr>
            <w:tcW w:w="3580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题，每题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分，共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分</w:t>
            </w:r>
          </w:p>
        </w:tc>
        <w:tc>
          <w:tcPr>
            <w:tcW w:w="1159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</w:tr>
      <w:tr w:rsidR="00F64817">
        <w:trPr>
          <w:jc w:val="center"/>
        </w:trPr>
        <w:tc>
          <w:tcPr>
            <w:tcW w:w="1922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语言文字运用</w:t>
            </w:r>
          </w:p>
        </w:tc>
        <w:tc>
          <w:tcPr>
            <w:tcW w:w="1858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选择或填空</w:t>
            </w:r>
          </w:p>
        </w:tc>
        <w:tc>
          <w:tcPr>
            <w:tcW w:w="3580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题，每题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分，共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分</w:t>
            </w:r>
          </w:p>
        </w:tc>
        <w:tc>
          <w:tcPr>
            <w:tcW w:w="1159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</w:tr>
      <w:tr w:rsidR="00F64817">
        <w:trPr>
          <w:jc w:val="center"/>
        </w:trPr>
        <w:tc>
          <w:tcPr>
            <w:tcW w:w="1922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基础</w:t>
            </w:r>
            <w:r>
              <w:rPr>
                <w:rFonts w:ascii="Times New Roman" w:hAnsi="Times New Roman"/>
                <w:sz w:val="24"/>
              </w:rPr>
              <w:t>写作</w:t>
            </w:r>
          </w:p>
        </w:tc>
        <w:tc>
          <w:tcPr>
            <w:tcW w:w="1858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作文</w:t>
            </w:r>
          </w:p>
        </w:tc>
        <w:tc>
          <w:tcPr>
            <w:tcW w:w="3580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题，共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分</w:t>
            </w:r>
          </w:p>
        </w:tc>
        <w:tc>
          <w:tcPr>
            <w:tcW w:w="1159" w:type="dxa"/>
            <w:vAlign w:val="center"/>
          </w:tcPr>
          <w:p w:rsidR="00F64817" w:rsidRDefault="00E4661B">
            <w:pPr>
              <w:tabs>
                <w:tab w:val="right" w:pos="9066"/>
              </w:tabs>
              <w:spacing w:line="4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40%</w:t>
            </w:r>
          </w:p>
        </w:tc>
      </w:tr>
    </w:tbl>
    <w:p w:rsidR="00F64817" w:rsidRDefault="00E4661B">
      <w:pPr>
        <w:spacing w:beforeLines="50" w:before="156" w:afterLines="50" w:after="156" w:line="46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四、参考书目</w:t>
      </w:r>
    </w:p>
    <w:p w:rsidR="00F64817" w:rsidRDefault="00E4661B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《大学语文》，徐中玉主编，华东师范大学出版社，</w:t>
      </w:r>
      <w:r>
        <w:rPr>
          <w:rFonts w:ascii="Times New Roman" w:hAnsi="Times New Roman"/>
          <w:sz w:val="24"/>
        </w:rPr>
        <w:t>2018</w:t>
      </w:r>
      <w:r>
        <w:rPr>
          <w:rFonts w:ascii="Times New Roman" w:hAnsi="Times New Roman"/>
          <w:sz w:val="24"/>
        </w:rPr>
        <w:t>年版</w:t>
      </w:r>
    </w:p>
    <w:p w:rsidR="00F64817" w:rsidRDefault="00E4661B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《新编大学写作教程》王锡渭，北京大学出版社，</w:t>
      </w:r>
      <w:r>
        <w:rPr>
          <w:rFonts w:ascii="Times New Roman" w:hAnsi="Times New Roman"/>
          <w:sz w:val="24"/>
        </w:rPr>
        <w:t>2017</w:t>
      </w:r>
      <w:r>
        <w:rPr>
          <w:rFonts w:ascii="Times New Roman" w:hAnsi="Times New Roman"/>
          <w:sz w:val="24"/>
        </w:rPr>
        <w:t>年版</w:t>
      </w:r>
    </w:p>
    <w:p w:rsidR="00F64817" w:rsidRDefault="00E4661B">
      <w:pPr>
        <w:spacing w:line="46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3.</w:t>
      </w:r>
      <w:r>
        <w:rPr>
          <w:rFonts w:ascii="Times New Roman" w:hAnsi="Times New Roman" w:hint="eastAsia"/>
          <w:sz w:val="24"/>
        </w:rPr>
        <w:t>《中国古代文化常识》，王力主编，版本不限。</w:t>
      </w:r>
    </w:p>
    <w:p w:rsidR="00F64817" w:rsidRDefault="00F64817">
      <w:pPr>
        <w:adjustRightInd w:val="0"/>
        <w:snapToGrid w:val="0"/>
        <w:spacing w:before="156" w:after="156" w:line="500" w:lineRule="exact"/>
        <w:ind w:firstLineChars="200" w:firstLine="482"/>
        <w:rPr>
          <w:rFonts w:ascii="宋体" w:hAnsi="宋体" w:cs="宋体"/>
          <w:b/>
          <w:bCs/>
          <w:sz w:val="24"/>
        </w:rPr>
      </w:pPr>
    </w:p>
    <w:p w:rsidR="00F64817" w:rsidRDefault="00F64817">
      <w:pPr>
        <w:adjustRightInd w:val="0"/>
        <w:snapToGrid w:val="0"/>
        <w:spacing w:line="500" w:lineRule="exact"/>
        <w:ind w:firstLineChars="200" w:firstLine="482"/>
        <w:rPr>
          <w:rFonts w:asciiTheme="majorEastAsia" w:eastAsiaTheme="majorEastAsia" w:hAnsiTheme="majorEastAsia" w:cstheme="majorEastAsia"/>
          <w:b/>
          <w:bCs/>
          <w:sz w:val="24"/>
        </w:rPr>
      </w:pPr>
    </w:p>
    <w:sectPr w:rsidR="00F64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2F47A5"/>
    <w:multiLevelType w:val="singleLevel"/>
    <w:tmpl w:val="F72F47A5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yNThhODc2ZTNmNTM4NTQwNzgzNjBmZTJkY2Q0MTgifQ=="/>
  </w:docVars>
  <w:rsids>
    <w:rsidRoot w:val="00F64817"/>
    <w:rsid w:val="00E4661B"/>
    <w:rsid w:val="00F64817"/>
    <w:rsid w:val="079B4D5C"/>
    <w:rsid w:val="14075A60"/>
    <w:rsid w:val="29005F62"/>
    <w:rsid w:val="3BBD7A93"/>
    <w:rsid w:val="40B72132"/>
    <w:rsid w:val="4BE77D36"/>
    <w:rsid w:val="4EEB7BDA"/>
    <w:rsid w:val="51B6314C"/>
    <w:rsid w:val="520A732A"/>
    <w:rsid w:val="535C0CF9"/>
    <w:rsid w:val="5C315C15"/>
    <w:rsid w:val="68B71A26"/>
    <w:rsid w:val="69CD0B0A"/>
    <w:rsid w:val="72115CF8"/>
    <w:rsid w:val="793913BD"/>
    <w:rsid w:val="7E2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E270A"/>
  <w15:docId w15:val="{6F80C793-B329-4278-90CA-152C115D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946</Words>
  <Characters>5398</Characters>
  <Application>Microsoft Office Word</Application>
  <DocSecurity>0</DocSecurity>
  <Lines>44</Lines>
  <Paragraphs>12</Paragraphs>
  <ScaleCrop>false</ScaleCrop>
  <Company>wkp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DELL2020H</dc:creator>
  <cp:lastModifiedBy>Administrator</cp:lastModifiedBy>
  <cp:revision>2</cp:revision>
  <dcterms:created xsi:type="dcterms:W3CDTF">2021-10-18T02:07:00Z</dcterms:created>
  <dcterms:modified xsi:type="dcterms:W3CDTF">2023-11-27T02:59:00Z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143F4F6A79404F8486842AC60BAC0672</vt:lpwstr>
  </property>
</Properties>
</file>